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902" w:rsidRPr="00E142ED" w:rsidRDefault="00E142ED" w:rsidP="00E142ED">
      <w:pPr>
        <w:jc w:val="center"/>
        <w:rPr>
          <w:b/>
        </w:rPr>
      </w:pPr>
      <w:r w:rsidRPr="00E142ED">
        <w:rPr>
          <w:b/>
        </w:rPr>
        <w:t>Sharing the Results</w:t>
      </w:r>
    </w:p>
    <w:p w:rsidR="00E142ED" w:rsidRPr="00E142ED" w:rsidRDefault="00E142ED" w:rsidP="00E142ED">
      <w:pPr>
        <w:jc w:val="center"/>
        <w:rPr>
          <w:b/>
          <w:i/>
        </w:rPr>
      </w:pPr>
      <w:r w:rsidRPr="00E142ED">
        <w:rPr>
          <w:b/>
          <w:i/>
        </w:rPr>
        <w:t>A Format for Reporting Action Research</w:t>
      </w:r>
    </w:p>
    <w:p w:rsidR="00E142ED" w:rsidRDefault="00E142ED" w:rsidP="00E142ED">
      <w:pPr>
        <w:jc w:val="center"/>
        <w:rPr>
          <w:b/>
        </w:rPr>
      </w:pPr>
    </w:p>
    <w:p w:rsidR="00E142ED" w:rsidRDefault="00E142ED" w:rsidP="00E142ED">
      <w:pPr>
        <w:jc w:val="center"/>
        <w:rPr>
          <w:b/>
        </w:rPr>
      </w:pPr>
    </w:p>
    <w:p w:rsidR="00E142ED" w:rsidRDefault="00E142ED" w:rsidP="00673D98">
      <w:pPr>
        <w:rPr>
          <w:sz w:val="22"/>
          <w:szCs w:val="22"/>
        </w:rPr>
      </w:pPr>
      <w:r w:rsidRPr="00673D98">
        <w:rPr>
          <w:b/>
          <w:sz w:val="22"/>
          <w:szCs w:val="22"/>
        </w:rPr>
        <w:t>Title of Action Research Project</w:t>
      </w:r>
      <w:proofErr w:type="gramStart"/>
      <w:r w:rsidRPr="00673D98">
        <w:rPr>
          <w:b/>
          <w:sz w:val="22"/>
          <w:szCs w:val="22"/>
        </w:rPr>
        <w:t xml:space="preserve">: </w:t>
      </w:r>
      <w:r w:rsidRPr="00673D98">
        <w:rPr>
          <w:sz w:val="22"/>
          <w:szCs w:val="22"/>
        </w:rPr>
        <w:t xml:space="preserve">  The</w:t>
      </w:r>
      <w:proofErr w:type="gramEnd"/>
      <w:r w:rsidRPr="00673D98">
        <w:rPr>
          <w:sz w:val="22"/>
          <w:szCs w:val="22"/>
        </w:rPr>
        <w:t xml:space="preserve"> Effectiveness of Performance Assessments in the </w:t>
      </w:r>
      <w:r w:rsidR="00673D98">
        <w:rPr>
          <w:sz w:val="22"/>
          <w:szCs w:val="22"/>
        </w:rPr>
        <w:t xml:space="preserve">  </w:t>
      </w:r>
    </w:p>
    <w:p w:rsidR="00673D98" w:rsidRPr="00673D98" w:rsidRDefault="00673D98" w:rsidP="00673D98">
      <w:pPr>
        <w:rPr>
          <w:sz w:val="22"/>
          <w:szCs w:val="22"/>
        </w:rPr>
      </w:pPr>
      <w:r>
        <w:rPr>
          <w:sz w:val="22"/>
          <w:szCs w:val="22"/>
        </w:rPr>
        <w:t xml:space="preserve">                </w:t>
      </w:r>
      <w:r>
        <w:rPr>
          <w:sz w:val="22"/>
          <w:szCs w:val="22"/>
        </w:rPr>
        <w:tab/>
      </w:r>
      <w:r>
        <w:rPr>
          <w:sz w:val="22"/>
          <w:szCs w:val="22"/>
        </w:rPr>
        <w:tab/>
      </w:r>
      <w:r>
        <w:rPr>
          <w:sz w:val="22"/>
          <w:szCs w:val="22"/>
        </w:rPr>
        <w:tab/>
        <w:t xml:space="preserve">          </w:t>
      </w:r>
      <w:r w:rsidRPr="00673D98">
        <w:rPr>
          <w:sz w:val="22"/>
          <w:szCs w:val="22"/>
        </w:rPr>
        <w:t>Multi-Level Choral Classroom</w:t>
      </w:r>
    </w:p>
    <w:p w:rsidR="00E142ED" w:rsidRPr="00673D98" w:rsidRDefault="00E142ED" w:rsidP="00E142ED">
      <w:pPr>
        <w:rPr>
          <w:sz w:val="22"/>
          <w:szCs w:val="22"/>
        </w:rPr>
      </w:pPr>
      <w:r w:rsidRPr="00673D98">
        <w:rPr>
          <w:b/>
          <w:sz w:val="22"/>
          <w:szCs w:val="22"/>
        </w:rPr>
        <w:t xml:space="preserve">Name of Teacher Researcher:  </w:t>
      </w:r>
      <w:r w:rsidRPr="00673D98">
        <w:rPr>
          <w:sz w:val="22"/>
          <w:szCs w:val="22"/>
        </w:rPr>
        <w:t>Kimberly Piper</w:t>
      </w:r>
      <w:r w:rsidR="003F2FCA" w:rsidRPr="00673D98">
        <w:rPr>
          <w:sz w:val="22"/>
          <w:szCs w:val="22"/>
        </w:rPr>
        <w:t>—kpiper@melroseschools.com</w:t>
      </w:r>
    </w:p>
    <w:p w:rsidR="009D44A3" w:rsidRPr="00673D98" w:rsidRDefault="00E142ED" w:rsidP="00E142ED">
      <w:pPr>
        <w:rPr>
          <w:sz w:val="22"/>
          <w:szCs w:val="22"/>
        </w:rPr>
      </w:pPr>
      <w:r w:rsidRPr="00673D98">
        <w:rPr>
          <w:b/>
          <w:sz w:val="22"/>
          <w:szCs w:val="22"/>
        </w:rPr>
        <w:t xml:space="preserve">Name of School and County:  </w:t>
      </w:r>
      <w:r w:rsidRPr="00673D98">
        <w:rPr>
          <w:sz w:val="22"/>
          <w:szCs w:val="22"/>
        </w:rPr>
        <w:t>Melro</w:t>
      </w:r>
      <w:r w:rsidR="003F2FCA" w:rsidRPr="00673D98">
        <w:rPr>
          <w:sz w:val="22"/>
          <w:szCs w:val="22"/>
        </w:rPr>
        <w:t>se High School, Middlesex County</w:t>
      </w:r>
    </w:p>
    <w:p w:rsidR="0092466C" w:rsidRDefault="0092466C" w:rsidP="00E142ED">
      <w:pPr>
        <w:rPr>
          <w:b/>
        </w:rPr>
      </w:pPr>
    </w:p>
    <w:p w:rsidR="00E142ED" w:rsidRPr="00673D98" w:rsidRDefault="00BE1FE9" w:rsidP="00E142ED">
      <w:pPr>
        <w:rPr>
          <w:b/>
          <w:u w:val="single"/>
        </w:rPr>
      </w:pPr>
      <w:r w:rsidRPr="00BE1FE9">
        <w:rPr>
          <w:b/>
          <w:u w:val="single"/>
        </w:rPr>
        <w:t>Abstract:</w:t>
      </w:r>
    </w:p>
    <w:p w:rsidR="00E142ED" w:rsidRDefault="00E142ED" w:rsidP="00E142ED">
      <w:r>
        <w:t xml:space="preserve">The High School Chorus classroom consists of 85 </w:t>
      </w:r>
      <w:proofErr w:type="gramStart"/>
      <w:r>
        <w:t>students which</w:t>
      </w:r>
      <w:proofErr w:type="gramEnd"/>
      <w:r>
        <w:t xml:space="preserve"> encompasses grades 9-12.  There are approximately 30 students that are registered for Honors Chorus and 55 that are registered for CP chorus. There is no prerequisite for this </w:t>
      </w:r>
      <w:proofErr w:type="gramStart"/>
      <w:r>
        <w:t>class which</w:t>
      </w:r>
      <w:proofErr w:type="gramEnd"/>
      <w:r>
        <w:t xml:space="preserve"> makes it difficult for the student with little experience to sight-read the literature that is presented. The students that have participated in the choral program since middle school find that they are seeking more challenging choral literature. By implementing a series of monthly performance assessments, students will be asked to study musical examples and sing them at sight.  By organizing data according to level (Honors student or CP student), I will then be able to determine the improvement </w:t>
      </w:r>
      <w:r w:rsidR="0092466C">
        <w:t xml:space="preserve">in student outcomes according to the level of experience. I will administer 4 performance assessments over the course of the project, as well as a student survey at the beginning and end to record student feedback. This Action Research Plan will start in November 2014 and conclude in April 2015. </w:t>
      </w:r>
    </w:p>
    <w:p w:rsidR="003F2FCA" w:rsidRDefault="003F2FCA" w:rsidP="003F2FCA">
      <w:pPr>
        <w:rPr>
          <w:b/>
          <w:u w:val="single"/>
        </w:rPr>
      </w:pPr>
    </w:p>
    <w:p w:rsidR="003F2FCA" w:rsidRDefault="003F2FCA" w:rsidP="003F2FCA">
      <w:pPr>
        <w:rPr>
          <w:b/>
        </w:rPr>
      </w:pPr>
      <w:r w:rsidRPr="00E142ED">
        <w:rPr>
          <w:b/>
          <w:u w:val="single"/>
        </w:rPr>
        <w:t xml:space="preserve">Classroom </w:t>
      </w:r>
      <w:r w:rsidRPr="003F2FCA">
        <w:rPr>
          <w:b/>
          <w:u w:val="single"/>
        </w:rPr>
        <w:t>Problem Statement:</w:t>
      </w:r>
    </w:p>
    <w:p w:rsidR="003F2FCA" w:rsidRDefault="003F2FCA" w:rsidP="003F2FCA">
      <w:r>
        <w:t>Each year new students are entering the choral program, some with little to no experience.  How can I improve student growth in music literacy across the multi-level classroom? Will the incorporation of performance assessments as part of my instructional practices help each student to achieve a better understanding of music literacy regardless of experience? Will there be an improvement in the understanding of the literature studied by all as a direct result of consistent testing? Will the performance assessments hinder those that lack a solid foundation in music literacy?  Will these assessments promote a passion for the art within the student once the desired outcomes are achieved?</w:t>
      </w:r>
    </w:p>
    <w:p w:rsidR="00673D98" w:rsidRDefault="00673D98" w:rsidP="001768DB">
      <w:pPr>
        <w:rPr>
          <w:b/>
          <w:u w:val="single"/>
        </w:rPr>
      </w:pPr>
    </w:p>
    <w:p w:rsidR="001768DB" w:rsidRDefault="001768DB" w:rsidP="001768DB">
      <w:pPr>
        <w:rPr>
          <w:b/>
        </w:rPr>
      </w:pPr>
      <w:r w:rsidRPr="00BE1FE9">
        <w:rPr>
          <w:b/>
          <w:u w:val="single"/>
        </w:rPr>
        <w:t>Research Process</w:t>
      </w:r>
      <w:r>
        <w:rPr>
          <w:b/>
        </w:rPr>
        <w:t>:</w:t>
      </w:r>
    </w:p>
    <w:p w:rsidR="001768DB" w:rsidRPr="001768DB" w:rsidRDefault="001768DB" w:rsidP="001768DB">
      <w:r>
        <w:t>Will the implementation of performance assessments increase music literacy across the multi-level choral classroom to improve student outcomes?</w:t>
      </w:r>
    </w:p>
    <w:p w:rsidR="00673D98" w:rsidRPr="00673D98" w:rsidRDefault="001768DB" w:rsidP="003F2FCA">
      <w:r>
        <w:t>At the beginning of this research project, I gathered information about how the students felt about their ability with reading music, and their interest on developing that skill. In class, I took an informal survey among the students and recorded the results.  I categorized the feedback according to which level the students were registered for (Honors or CP).  Assessments were given consistently over the c</w:t>
      </w:r>
      <w:r w:rsidR="00673D98">
        <w:t xml:space="preserve">ourse of a </w:t>
      </w:r>
      <w:proofErr w:type="gramStart"/>
      <w:r w:rsidR="00673D98">
        <w:t>three month</w:t>
      </w:r>
      <w:proofErr w:type="gramEnd"/>
      <w:r w:rsidR="00673D98">
        <w:t xml:space="preserve"> period. </w:t>
      </w:r>
    </w:p>
    <w:p w:rsidR="00673D98" w:rsidRDefault="00673D98" w:rsidP="003F2FCA">
      <w:pPr>
        <w:rPr>
          <w:b/>
          <w:u w:val="single"/>
        </w:rPr>
      </w:pPr>
    </w:p>
    <w:p w:rsidR="003F2FCA" w:rsidRDefault="003F2FCA" w:rsidP="003F2FCA">
      <w:pPr>
        <w:rPr>
          <w:b/>
          <w:u w:val="single"/>
        </w:rPr>
      </w:pPr>
      <w:r>
        <w:rPr>
          <w:b/>
          <w:u w:val="single"/>
        </w:rPr>
        <w:t>Literature Review:</w:t>
      </w:r>
    </w:p>
    <w:p w:rsidR="00673D98" w:rsidRDefault="003F2FCA" w:rsidP="003F2FCA">
      <w:r>
        <w:t xml:space="preserve">The research of Edward P. </w:t>
      </w:r>
      <w:proofErr w:type="spellStart"/>
      <w:r>
        <w:t>Asmus</w:t>
      </w:r>
      <w:proofErr w:type="spellEnd"/>
      <w:r>
        <w:t xml:space="preserve"> states that assessments should be an integral part of instruction, and that if the learner is provided with information about what has been taught and learned, what strategies foster learning, and the motivation to further improve the study of music, then assessments can be beneficial to all types of learners with multiple skill levels. It has been found that some music educators </w:t>
      </w:r>
    </w:p>
    <w:p w:rsidR="00673D98" w:rsidRPr="00673D98" w:rsidRDefault="00673D98" w:rsidP="003F2FCA">
      <w:pPr>
        <w:rPr>
          <w:b/>
          <w:u w:val="single"/>
        </w:rPr>
      </w:pPr>
      <w:r>
        <w:rPr>
          <w:b/>
          <w:u w:val="single"/>
        </w:rPr>
        <w:lastRenderedPageBreak/>
        <w:t xml:space="preserve">Literature </w:t>
      </w:r>
      <w:proofErr w:type="gramStart"/>
      <w:r>
        <w:rPr>
          <w:b/>
          <w:u w:val="single"/>
        </w:rPr>
        <w:t>Review</w:t>
      </w:r>
      <w:r>
        <w:rPr>
          <w:b/>
          <w:u w:val="single"/>
        </w:rPr>
        <w:t>(</w:t>
      </w:r>
      <w:proofErr w:type="spellStart"/>
      <w:proofErr w:type="gramEnd"/>
      <w:r>
        <w:rPr>
          <w:b/>
          <w:u w:val="single"/>
        </w:rPr>
        <w:t>cont</w:t>
      </w:r>
      <w:proofErr w:type="spellEnd"/>
      <w:r>
        <w:rPr>
          <w:b/>
          <w:u w:val="single"/>
        </w:rPr>
        <w:t>)</w:t>
      </w:r>
      <w:r>
        <w:rPr>
          <w:b/>
          <w:u w:val="single"/>
        </w:rPr>
        <w:t>:</w:t>
      </w:r>
    </w:p>
    <w:p w:rsidR="003F2FCA" w:rsidRDefault="003F2FCA" w:rsidP="003F2FCA">
      <w:proofErr w:type="gramStart"/>
      <w:r>
        <w:t>believe</w:t>
      </w:r>
      <w:proofErr w:type="gramEnd"/>
      <w:r>
        <w:t xml:space="preserve"> that teaching and learning can be difficult to assess, however this can be due to a misunderstanding as to what the student should be able to do. Being specific with goals and properly articulated directions can help to better assess the students, as well as give each student the opportunity for growth. Based on the evidence presented by RIME (Research and Issues in Music Education), scores tend to be lower in districts with limited resources, such as support materials and/or personnel. </w:t>
      </w:r>
    </w:p>
    <w:p w:rsidR="003F2FCA" w:rsidRDefault="003F2FCA" w:rsidP="003F2FCA"/>
    <w:p w:rsidR="003F2FCA" w:rsidRDefault="003F2FCA" w:rsidP="003F2FCA">
      <w:pPr>
        <w:rPr>
          <w:b/>
          <w:u w:val="single"/>
        </w:rPr>
      </w:pPr>
      <w:r>
        <w:rPr>
          <w:b/>
          <w:u w:val="single"/>
        </w:rPr>
        <w:t>Data Collection and Analysis:</w:t>
      </w:r>
    </w:p>
    <w:p w:rsidR="003F2FCA" w:rsidRDefault="003F2FCA" w:rsidP="003F2FCA">
      <w:r>
        <w:t xml:space="preserve">The data collected at the beginning of this research project was an informal survey taken in the classroom regarding the attitude toward developing music literacy skills. </w:t>
      </w:r>
      <w:r w:rsidR="003B444D">
        <w:t xml:space="preserve">Students in Honors Chorus, CP Chorus (with choir experience), and CP Chorus (without prior choral experience), were asked to express their opinion toward improving music reading skills, and whether or not it was of importance to them. </w:t>
      </w:r>
    </w:p>
    <w:p w:rsidR="003B444D" w:rsidRDefault="003B444D" w:rsidP="003F2FCA">
      <w:r>
        <w:t xml:space="preserve">A singing assessment was implemented among all three groups over a </w:t>
      </w:r>
      <w:proofErr w:type="gramStart"/>
      <w:r>
        <w:t>three month</w:t>
      </w:r>
      <w:proofErr w:type="gramEnd"/>
      <w:r>
        <w:t xml:space="preserve"> period. The data collected from the scores showed improvement in all three groups over the course of the three administered assessments. Students wer</w:t>
      </w:r>
      <w:r w:rsidR="00AC3B53">
        <w:t xml:space="preserve">e asked at the end of the project whether or not they believed the implementation of consistent assessments helped improve their attitude toward the importance of sight-reading skills. A majority of the class agreed that once it became a consistent part of instructional practice, it lessened the negative feeling of lack of motivation. </w:t>
      </w:r>
    </w:p>
    <w:p w:rsidR="00673D98" w:rsidRDefault="00673D98" w:rsidP="00673D98">
      <w:pPr>
        <w:rPr>
          <w:b/>
        </w:rPr>
      </w:pPr>
    </w:p>
    <w:p w:rsidR="00673D98" w:rsidRPr="00673D98" w:rsidRDefault="00673D98" w:rsidP="00673D98">
      <w:pPr>
        <w:jc w:val="center"/>
        <w:rPr>
          <w:b/>
        </w:rPr>
      </w:pPr>
      <w:r w:rsidRPr="00673D98">
        <w:rPr>
          <w:b/>
        </w:rPr>
        <w:t>Performance Assessments in the Choral Classroom 2014-2015</w:t>
      </w:r>
    </w:p>
    <w:p w:rsidR="00673D98" w:rsidRPr="00673D98" w:rsidRDefault="00673D98" w:rsidP="00673D98">
      <w:pPr>
        <w:jc w:val="center"/>
        <w:rPr>
          <w:b/>
        </w:rPr>
      </w:pPr>
      <w:r w:rsidRPr="00673D98">
        <w:rPr>
          <w:b/>
        </w:rPr>
        <w:t>Student Growth Data</w:t>
      </w:r>
    </w:p>
    <w:p w:rsidR="00673D98" w:rsidRDefault="00673D98" w:rsidP="00673D98"/>
    <w:p w:rsidR="00673D98" w:rsidRDefault="00673D98" w:rsidP="00673D98">
      <w:r>
        <w:rPr>
          <w:noProof/>
        </w:rPr>
        <w:drawing>
          <wp:inline distT="0" distB="0" distL="0" distR="0" wp14:anchorId="3B8F1425" wp14:editId="7B04B591">
            <wp:extent cx="5486400" cy="3200400"/>
            <wp:effectExtent l="0" t="0" r="25400" b="254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673D98" w:rsidRPr="00673D98" w:rsidRDefault="00673D98" w:rsidP="00673D98">
      <w:pPr>
        <w:rPr>
          <w:sz w:val="22"/>
          <w:szCs w:val="22"/>
        </w:rPr>
      </w:pPr>
    </w:p>
    <w:tbl>
      <w:tblPr>
        <w:tblStyle w:val="TableGrid"/>
        <w:tblW w:w="0" w:type="auto"/>
        <w:tblLook w:val="04A0" w:firstRow="1" w:lastRow="0" w:firstColumn="1" w:lastColumn="0" w:noHBand="0" w:noVBand="1"/>
      </w:tblPr>
      <w:tblGrid>
        <w:gridCol w:w="4428"/>
        <w:gridCol w:w="4428"/>
      </w:tblGrid>
      <w:tr w:rsidR="00673D98" w:rsidRPr="00673D98" w:rsidTr="00B612DA">
        <w:tc>
          <w:tcPr>
            <w:tcW w:w="4428" w:type="dxa"/>
          </w:tcPr>
          <w:p w:rsidR="00673D98" w:rsidRPr="00673D98" w:rsidRDefault="00673D98" w:rsidP="00B612DA">
            <w:pPr>
              <w:rPr>
                <w:sz w:val="22"/>
                <w:szCs w:val="22"/>
              </w:rPr>
            </w:pPr>
            <w:r w:rsidRPr="00673D98">
              <w:rPr>
                <w:sz w:val="22"/>
                <w:szCs w:val="22"/>
              </w:rPr>
              <w:t>Honors Student</w:t>
            </w:r>
          </w:p>
        </w:tc>
        <w:tc>
          <w:tcPr>
            <w:tcW w:w="4428" w:type="dxa"/>
          </w:tcPr>
          <w:p w:rsidR="00673D98" w:rsidRPr="00673D98" w:rsidRDefault="00673D98" w:rsidP="00B612DA">
            <w:pPr>
              <w:rPr>
                <w:sz w:val="22"/>
                <w:szCs w:val="22"/>
              </w:rPr>
            </w:pPr>
            <w:r w:rsidRPr="00673D98">
              <w:rPr>
                <w:sz w:val="22"/>
                <w:szCs w:val="22"/>
              </w:rPr>
              <w:t>Students have a high level of musicianship</w:t>
            </w:r>
          </w:p>
        </w:tc>
      </w:tr>
      <w:tr w:rsidR="00673D98" w:rsidRPr="00673D98" w:rsidTr="00B612DA">
        <w:tc>
          <w:tcPr>
            <w:tcW w:w="4428" w:type="dxa"/>
          </w:tcPr>
          <w:p w:rsidR="00673D98" w:rsidRPr="00673D98" w:rsidRDefault="00673D98" w:rsidP="00B612DA">
            <w:pPr>
              <w:rPr>
                <w:sz w:val="22"/>
                <w:szCs w:val="22"/>
              </w:rPr>
            </w:pPr>
            <w:r w:rsidRPr="00673D98">
              <w:rPr>
                <w:sz w:val="22"/>
                <w:szCs w:val="22"/>
              </w:rPr>
              <w:t>CP with musicianship</w:t>
            </w:r>
          </w:p>
        </w:tc>
        <w:tc>
          <w:tcPr>
            <w:tcW w:w="4428" w:type="dxa"/>
          </w:tcPr>
          <w:p w:rsidR="00673D98" w:rsidRPr="00673D98" w:rsidRDefault="00673D98" w:rsidP="00B612DA">
            <w:pPr>
              <w:rPr>
                <w:sz w:val="22"/>
                <w:szCs w:val="22"/>
              </w:rPr>
            </w:pPr>
            <w:r w:rsidRPr="00673D98">
              <w:rPr>
                <w:sz w:val="22"/>
                <w:szCs w:val="22"/>
              </w:rPr>
              <w:t>Students have an average level of musicianship</w:t>
            </w:r>
          </w:p>
        </w:tc>
      </w:tr>
      <w:tr w:rsidR="00673D98" w:rsidRPr="00673D98" w:rsidTr="00B612DA">
        <w:tc>
          <w:tcPr>
            <w:tcW w:w="4428" w:type="dxa"/>
          </w:tcPr>
          <w:p w:rsidR="00673D98" w:rsidRPr="00673D98" w:rsidRDefault="00673D98" w:rsidP="00B612DA">
            <w:pPr>
              <w:rPr>
                <w:sz w:val="22"/>
                <w:szCs w:val="22"/>
              </w:rPr>
            </w:pPr>
            <w:r w:rsidRPr="00673D98">
              <w:rPr>
                <w:sz w:val="22"/>
                <w:szCs w:val="22"/>
              </w:rPr>
              <w:t>CP without musicianship</w:t>
            </w:r>
          </w:p>
        </w:tc>
        <w:tc>
          <w:tcPr>
            <w:tcW w:w="4428" w:type="dxa"/>
          </w:tcPr>
          <w:p w:rsidR="00673D98" w:rsidRPr="00673D98" w:rsidRDefault="00673D98" w:rsidP="00B612DA">
            <w:pPr>
              <w:rPr>
                <w:sz w:val="22"/>
                <w:szCs w:val="22"/>
              </w:rPr>
            </w:pPr>
            <w:r w:rsidRPr="00673D98">
              <w:rPr>
                <w:sz w:val="22"/>
                <w:szCs w:val="22"/>
              </w:rPr>
              <w:t>Students are 1</w:t>
            </w:r>
            <w:r w:rsidRPr="00673D98">
              <w:rPr>
                <w:sz w:val="22"/>
                <w:szCs w:val="22"/>
                <w:vertAlign w:val="superscript"/>
              </w:rPr>
              <w:t>st</w:t>
            </w:r>
            <w:r w:rsidRPr="00673D98">
              <w:rPr>
                <w:sz w:val="22"/>
                <w:szCs w:val="22"/>
              </w:rPr>
              <w:t xml:space="preserve"> year choir students</w:t>
            </w:r>
          </w:p>
        </w:tc>
      </w:tr>
    </w:tbl>
    <w:p w:rsidR="00AC3B53" w:rsidRDefault="00AC3B53" w:rsidP="003F2FCA"/>
    <w:p w:rsidR="00673D98" w:rsidRDefault="00673D98" w:rsidP="003F2FCA">
      <w:pPr>
        <w:rPr>
          <w:b/>
          <w:u w:val="single"/>
        </w:rPr>
      </w:pPr>
    </w:p>
    <w:p w:rsidR="00AC3B53" w:rsidRDefault="00AC3B53" w:rsidP="003F2FCA">
      <w:pPr>
        <w:rPr>
          <w:b/>
          <w:u w:val="single"/>
        </w:rPr>
      </w:pPr>
      <w:r>
        <w:rPr>
          <w:b/>
          <w:u w:val="single"/>
        </w:rPr>
        <w:t>Taking Action:</w:t>
      </w:r>
    </w:p>
    <w:p w:rsidR="00AC3B53" w:rsidRDefault="00AC3B53" w:rsidP="003F2FCA">
      <w:r>
        <w:t xml:space="preserve">Based on the evidence collected, consistent implementation of performance assessments does help develop music literacy skills across all levels. By incorporating this test into my instructional practice </w:t>
      </w:r>
      <w:r w:rsidR="00610959">
        <w:t xml:space="preserve">on a more regular basis, students are more confident in their ability to sing the repertoire taught, regardless of their level of experience.  </w:t>
      </w:r>
    </w:p>
    <w:p w:rsidR="00610959" w:rsidRDefault="00610959" w:rsidP="003F2FCA"/>
    <w:p w:rsidR="00610959" w:rsidRPr="00673D98" w:rsidRDefault="00610959" w:rsidP="003F2FCA">
      <w:pPr>
        <w:rPr>
          <w:b/>
          <w:u w:val="single"/>
        </w:rPr>
      </w:pPr>
      <w:r>
        <w:rPr>
          <w:b/>
          <w:u w:val="single"/>
        </w:rPr>
        <w:t>Professional Reflection:</w:t>
      </w:r>
      <w:bookmarkStart w:id="0" w:name="_GoBack"/>
      <w:bookmarkEnd w:id="0"/>
    </w:p>
    <w:p w:rsidR="003F2FCA" w:rsidRPr="001768DB" w:rsidRDefault="001768DB" w:rsidP="003F2FCA">
      <w:r>
        <w:t xml:space="preserve">It is more beneficial to incorporate assessments on a monthly basis, starting from the beginning of the year, in order to promote confidence and student growth. It is also necessary to record data starting in September, in order to account for time lost due to interruptions in the schedule. </w:t>
      </w:r>
    </w:p>
    <w:p w:rsidR="003F2FCA" w:rsidRDefault="003F2FCA" w:rsidP="003F2FCA">
      <w:pPr>
        <w:rPr>
          <w:b/>
        </w:rPr>
      </w:pPr>
    </w:p>
    <w:p w:rsidR="00BE1FE9" w:rsidRDefault="00BE1FE9" w:rsidP="00E142ED">
      <w:pPr>
        <w:rPr>
          <w:b/>
        </w:rPr>
      </w:pPr>
    </w:p>
    <w:p w:rsidR="00BE1FE9" w:rsidRPr="00BE1FE9" w:rsidRDefault="00BE1FE9" w:rsidP="00E142ED"/>
    <w:sectPr w:rsidR="00BE1FE9" w:rsidRPr="00BE1FE9" w:rsidSect="00673D98">
      <w:pgSz w:w="12240" w:h="15840"/>
      <w:pgMar w:top="1170" w:right="1800" w:bottom="27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2ED"/>
    <w:rsid w:val="001768DB"/>
    <w:rsid w:val="003B444D"/>
    <w:rsid w:val="003F2FCA"/>
    <w:rsid w:val="005C3092"/>
    <w:rsid w:val="00610959"/>
    <w:rsid w:val="00673D98"/>
    <w:rsid w:val="0092466C"/>
    <w:rsid w:val="009D44A3"/>
    <w:rsid w:val="00A14902"/>
    <w:rsid w:val="00AC3B53"/>
    <w:rsid w:val="00BE1FE9"/>
    <w:rsid w:val="00E142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3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73D98"/>
    <w:rPr>
      <w:rFonts w:ascii="Lucida Grande" w:hAnsi="Lucida Grande"/>
      <w:sz w:val="18"/>
      <w:szCs w:val="18"/>
    </w:rPr>
  </w:style>
  <w:style w:type="character" w:customStyle="1" w:styleId="BalloonTextChar">
    <w:name w:val="Balloon Text Char"/>
    <w:basedOn w:val="DefaultParagraphFont"/>
    <w:link w:val="BalloonText"/>
    <w:uiPriority w:val="99"/>
    <w:semiHidden/>
    <w:rsid w:val="00673D98"/>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3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73D98"/>
    <w:rPr>
      <w:rFonts w:ascii="Lucida Grande" w:hAnsi="Lucida Grande"/>
      <w:sz w:val="18"/>
      <w:szCs w:val="18"/>
    </w:rPr>
  </w:style>
  <w:style w:type="character" w:customStyle="1" w:styleId="BalloonTextChar">
    <w:name w:val="Balloon Text Char"/>
    <w:basedOn w:val="DefaultParagraphFont"/>
    <w:link w:val="BalloonText"/>
    <w:uiPriority w:val="99"/>
    <w:semiHidden/>
    <w:rsid w:val="00673D98"/>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hart" Target="charts/chart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Quarter 2</c:v>
                </c:pt>
              </c:strCache>
            </c:strRef>
          </c:tx>
          <c:invertIfNegative val="0"/>
          <c:cat>
            <c:strRef>
              <c:f>Sheet1!$A$2:$A$4</c:f>
              <c:strCache>
                <c:ptCount val="3"/>
                <c:pt idx="0">
                  <c:v>Honors</c:v>
                </c:pt>
                <c:pt idx="1">
                  <c:v>CP w/ mus.</c:v>
                </c:pt>
                <c:pt idx="2">
                  <c:v>CP w/o mus</c:v>
                </c:pt>
              </c:strCache>
            </c:strRef>
          </c:cat>
          <c:val>
            <c:numRef>
              <c:f>Sheet1!$B$2:$B$4</c:f>
              <c:numCache>
                <c:formatCode>General</c:formatCode>
                <c:ptCount val="3"/>
                <c:pt idx="0">
                  <c:v>4.2</c:v>
                </c:pt>
                <c:pt idx="1">
                  <c:v>3.9</c:v>
                </c:pt>
                <c:pt idx="2">
                  <c:v>2.0</c:v>
                </c:pt>
              </c:numCache>
            </c:numRef>
          </c:val>
        </c:ser>
        <c:ser>
          <c:idx val="1"/>
          <c:order val="1"/>
          <c:tx>
            <c:strRef>
              <c:f>Sheet1!$C$1</c:f>
              <c:strCache>
                <c:ptCount val="1"/>
                <c:pt idx="0">
                  <c:v> Quarter 3</c:v>
                </c:pt>
              </c:strCache>
            </c:strRef>
          </c:tx>
          <c:invertIfNegative val="0"/>
          <c:cat>
            <c:strRef>
              <c:f>Sheet1!$A$2:$A$4</c:f>
              <c:strCache>
                <c:ptCount val="3"/>
                <c:pt idx="0">
                  <c:v>Honors</c:v>
                </c:pt>
                <c:pt idx="1">
                  <c:v>CP w/ mus.</c:v>
                </c:pt>
                <c:pt idx="2">
                  <c:v>CP w/o mus</c:v>
                </c:pt>
              </c:strCache>
            </c:strRef>
          </c:cat>
          <c:val>
            <c:numRef>
              <c:f>Sheet1!$C$2:$C$4</c:f>
              <c:numCache>
                <c:formatCode>General</c:formatCode>
                <c:ptCount val="3"/>
                <c:pt idx="0">
                  <c:v>4.4</c:v>
                </c:pt>
                <c:pt idx="1">
                  <c:v>3.7</c:v>
                </c:pt>
                <c:pt idx="2">
                  <c:v>2.3</c:v>
                </c:pt>
              </c:numCache>
            </c:numRef>
          </c:val>
        </c:ser>
        <c:ser>
          <c:idx val="2"/>
          <c:order val="2"/>
          <c:tx>
            <c:strRef>
              <c:f>Sheet1!$D$1</c:f>
              <c:strCache>
                <c:ptCount val="1"/>
                <c:pt idx="0">
                  <c:v>Quarter 4</c:v>
                </c:pt>
              </c:strCache>
            </c:strRef>
          </c:tx>
          <c:invertIfNegative val="0"/>
          <c:cat>
            <c:strRef>
              <c:f>Sheet1!$A$2:$A$4</c:f>
              <c:strCache>
                <c:ptCount val="3"/>
                <c:pt idx="0">
                  <c:v>Honors</c:v>
                </c:pt>
                <c:pt idx="1">
                  <c:v>CP w/ mus.</c:v>
                </c:pt>
                <c:pt idx="2">
                  <c:v>CP w/o mus</c:v>
                </c:pt>
              </c:strCache>
            </c:strRef>
          </c:cat>
          <c:val>
            <c:numRef>
              <c:f>Sheet1!$D$2:$D$4</c:f>
              <c:numCache>
                <c:formatCode>General</c:formatCode>
                <c:ptCount val="3"/>
                <c:pt idx="0">
                  <c:v>4.9</c:v>
                </c:pt>
                <c:pt idx="1">
                  <c:v>4.3</c:v>
                </c:pt>
                <c:pt idx="2">
                  <c:v>3.1</c:v>
                </c:pt>
              </c:numCache>
            </c:numRef>
          </c:val>
        </c:ser>
        <c:dLbls>
          <c:showLegendKey val="0"/>
          <c:showVal val="0"/>
          <c:showCatName val="0"/>
          <c:showSerName val="0"/>
          <c:showPercent val="0"/>
          <c:showBubbleSize val="0"/>
        </c:dLbls>
        <c:gapWidth val="150"/>
        <c:shape val="box"/>
        <c:axId val="2032502520"/>
        <c:axId val="2032505496"/>
        <c:axId val="0"/>
      </c:bar3DChart>
      <c:catAx>
        <c:axId val="2032502520"/>
        <c:scaling>
          <c:orientation val="minMax"/>
        </c:scaling>
        <c:delete val="0"/>
        <c:axPos val="b"/>
        <c:majorTickMark val="out"/>
        <c:minorTickMark val="none"/>
        <c:tickLblPos val="nextTo"/>
        <c:crossAx val="2032505496"/>
        <c:crosses val="autoZero"/>
        <c:auto val="1"/>
        <c:lblAlgn val="ctr"/>
        <c:lblOffset val="100"/>
        <c:noMultiLvlLbl val="0"/>
      </c:catAx>
      <c:valAx>
        <c:axId val="2032505496"/>
        <c:scaling>
          <c:orientation val="minMax"/>
        </c:scaling>
        <c:delete val="0"/>
        <c:axPos val="l"/>
        <c:majorGridlines/>
        <c:numFmt formatCode="General" sourceLinked="1"/>
        <c:majorTickMark val="out"/>
        <c:minorTickMark val="none"/>
        <c:tickLblPos val="nextTo"/>
        <c:crossAx val="2032502520"/>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844</Words>
  <Characters>4815</Characters>
  <Application>Microsoft Macintosh Word</Application>
  <DocSecurity>0</DocSecurity>
  <Lines>40</Lines>
  <Paragraphs>11</Paragraphs>
  <ScaleCrop>false</ScaleCrop>
  <Company/>
  <LinksUpToDate>false</LinksUpToDate>
  <CharactersWithSpaces>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Piper</dc:creator>
  <cp:keywords/>
  <dc:description/>
  <cp:lastModifiedBy>Kimberly Piper</cp:lastModifiedBy>
  <cp:revision>2</cp:revision>
  <dcterms:created xsi:type="dcterms:W3CDTF">2015-05-05T01:17:00Z</dcterms:created>
  <dcterms:modified xsi:type="dcterms:W3CDTF">2015-05-05T01:17:00Z</dcterms:modified>
</cp:coreProperties>
</file>